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Spec="center" w:tblpY="2414"/>
        <w:tblW w:w="11064" w:type="dxa"/>
        <w:tblLook w:val="04A0" w:firstRow="1" w:lastRow="0" w:firstColumn="1" w:lastColumn="0" w:noHBand="0" w:noVBand="1"/>
      </w:tblPr>
      <w:tblGrid>
        <w:gridCol w:w="1723"/>
        <w:gridCol w:w="1489"/>
        <w:gridCol w:w="6182"/>
        <w:gridCol w:w="1670"/>
      </w:tblGrid>
      <w:tr w:rsidR="001174F8" w:rsidRPr="00AF1F64" w:rsidTr="00E018A2">
        <w:trPr>
          <w:trHeight w:val="558"/>
        </w:trPr>
        <w:tc>
          <w:tcPr>
            <w:tcW w:w="0" w:type="auto"/>
            <w:vAlign w:val="center"/>
          </w:tcPr>
          <w:p w:rsidR="001174F8" w:rsidRPr="00AF1F64" w:rsidRDefault="001174F8" w:rsidP="009B660E">
            <w:pPr>
              <w:jc w:val="center"/>
              <w:rPr>
                <w:rFonts w:ascii="Auto 1" w:hAnsi="Auto 1"/>
                <w:b/>
                <w:bCs/>
                <w:color w:val="000000"/>
                <w:sz w:val="28"/>
                <w:szCs w:val="28"/>
              </w:rPr>
            </w:pPr>
            <w:r w:rsidRPr="00AF1F64">
              <w:rPr>
                <w:rFonts w:ascii="Auto 1" w:hAnsi="Auto 1"/>
                <w:b/>
                <w:bCs/>
                <w:color w:val="000000"/>
                <w:sz w:val="28"/>
                <w:szCs w:val="28"/>
              </w:rPr>
              <w:t>Mes</w:t>
            </w:r>
            <w:r w:rsidR="00E018A2">
              <w:rPr>
                <w:rFonts w:ascii="Auto 1" w:hAnsi="Auto 1"/>
                <w:b/>
                <w:bCs/>
                <w:color w:val="000000"/>
                <w:sz w:val="28"/>
                <w:szCs w:val="28"/>
              </w:rPr>
              <w:t>/Año</w:t>
            </w:r>
          </w:p>
        </w:tc>
        <w:tc>
          <w:tcPr>
            <w:tcW w:w="1489" w:type="dxa"/>
            <w:vAlign w:val="center"/>
          </w:tcPr>
          <w:p w:rsidR="001174F8" w:rsidRPr="00AF1F64" w:rsidRDefault="001174F8" w:rsidP="001174F8">
            <w:pPr>
              <w:jc w:val="center"/>
              <w:rPr>
                <w:rFonts w:ascii="Auto 1" w:hAnsi="Auto 1"/>
                <w:b/>
                <w:bCs/>
                <w:color w:val="000000"/>
                <w:sz w:val="28"/>
                <w:szCs w:val="28"/>
              </w:rPr>
            </w:pPr>
            <w:r w:rsidRPr="00AF1F64">
              <w:rPr>
                <w:rFonts w:ascii="Auto 1" w:hAnsi="Auto 1"/>
                <w:b/>
                <w:bCs/>
                <w:color w:val="000000"/>
                <w:sz w:val="28"/>
                <w:szCs w:val="28"/>
              </w:rPr>
              <w:t>Día</w:t>
            </w:r>
          </w:p>
        </w:tc>
        <w:tc>
          <w:tcPr>
            <w:tcW w:w="6182" w:type="dxa"/>
            <w:vAlign w:val="center"/>
          </w:tcPr>
          <w:p w:rsidR="001174F8" w:rsidRPr="00AF1F64" w:rsidRDefault="00E03221" w:rsidP="001174F8">
            <w:pPr>
              <w:jc w:val="center"/>
              <w:rPr>
                <w:rFonts w:ascii="Auto 1" w:hAnsi="Auto 1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uto 1" w:hAnsi="Auto 1"/>
                <w:b/>
                <w:bCs/>
                <w:color w:val="000000"/>
                <w:sz w:val="28"/>
                <w:szCs w:val="28"/>
              </w:rPr>
              <w:t>Tipo de sesión/ Junta</w:t>
            </w:r>
          </w:p>
        </w:tc>
        <w:tc>
          <w:tcPr>
            <w:tcW w:w="1670" w:type="dxa"/>
            <w:vAlign w:val="center"/>
          </w:tcPr>
          <w:p w:rsidR="001174F8" w:rsidRPr="00AF1F64" w:rsidRDefault="001174F8" w:rsidP="001174F8">
            <w:pPr>
              <w:jc w:val="center"/>
              <w:rPr>
                <w:rFonts w:ascii="Auto 1" w:hAnsi="Auto 1"/>
                <w:b/>
                <w:bCs/>
                <w:color w:val="000000"/>
                <w:sz w:val="28"/>
                <w:szCs w:val="28"/>
              </w:rPr>
            </w:pPr>
            <w:r w:rsidRPr="00AF1F64">
              <w:rPr>
                <w:rFonts w:ascii="Auto 1" w:hAnsi="Auto 1"/>
                <w:b/>
                <w:bCs/>
                <w:color w:val="000000"/>
                <w:sz w:val="28"/>
                <w:szCs w:val="28"/>
              </w:rPr>
              <w:t>Lugar</w:t>
            </w:r>
          </w:p>
        </w:tc>
      </w:tr>
      <w:tr w:rsidR="001174F8" w:rsidRPr="00AF1F64" w:rsidTr="00E018A2">
        <w:trPr>
          <w:trHeight w:val="554"/>
        </w:trPr>
        <w:tc>
          <w:tcPr>
            <w:tcW w:w="0" w:type="auto"/>
            <w:vAlign w:val="center"/>
          </w:tcPr>
          <w:p w:rsidR="001174F8" w:rsidRPr="00AF1F64" w:rsidRDefault="001174F8" w:rsidP="00E018A2">
            <w:pPr>
              <w:jc w:val="center"/>
              <w:rPr>
                <w:rFonts w:ascii="Auto 1" w:hAnsi="Auto 1"/>
                <w:b/>
                <w:bCs/>
                <w:color w:val="000000"/>
                <w:sz w:val="28"/>
                <w:szCs w:val="28"/>
              </w:rPr>
            </w:pPr>
            <w:r w:rsidRPr="00AF1F64">
              <w:rPr>
                <w:rFonts w:ascii="Auto 1" w:hAnsi="Auto 1"/>
                <w:b/>
                <w:bCs/>
                <w:color w:val="000000"/>
                <w:sz w:val="28"/>
                <w:szCs w:val="28"/>
              </w:rPr>
              <w:t>Enero</w:t>
            </w:r>
          </w:p>
        </w:tc>
        <w:tc>
          <w:tcPr>
            <w:tcW w:w="1489" w:type="dxa"/>
            <w:vAlign w:val="center"/>
          </w:tcPr>
          <w:p w:rsidR="001174F8" w:rsidRPr="00AF1F64" w:rsidRDefault="001174F8" w:rsidP="009B660E">
            <w:pPr>
              <w:rPr>
                <w:rFonts w:ascii="Auto 1" w:hAnsi="Auto 1"/>
                <w:color w:val="000000"/>
                <w:sz w:val="28"/>
                <w:szCs w:val="28"/>
              </w:rPr>
            </w:pPr>
          </w:p>
        </w:tc>
        <w:tc>
          <w:tcPr>
            <w:tcW w:w="6182" w:type="dxa"/>
            <w:vAlign w:val="center"/>
          </w:tcPr>
          <w:p w:rsidR="001174F8" w:rsidRPr="00AF1F64" w:rsidRDefault="001174F8" w:rsidP="009B660E">
            <w:pPr>
              <w:rPr>
                <w:rFonts w:ascii="Auto 1" w:hAnsi="Auto 1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:rsidR="001174F8" w:rsidRPr="00AF1F64" w:rsidRDefault="001174F8" w:rsidP="009B660E">
            <w:pPr>
              <w:jc w:val="both"/>
              <w:rPr>
                <w:rFonts w:ascii="Auto 1" w:hAnsi="Auto 1"/>
                <w:color w:val="000000"/>
                <w:sz w:val="28"/>
                <w:szCs w:val="28"/>
              </w:rPr>
            </w:pPr>
          </w:p>
        </w:tc>
      </w:tr>
      <w:tr w:rsidR="001174F8" w:rsidRPr="00AF1F64" w:rsidTr="00E018A2">
        <w:trPr>
          <w:trHeight w:val="560"/>
        </w:trPr>
        <w:tc>
          <w:tcPr>
            <w:tcW w:w="0" w:type="auto"/>
            <w:vAlign w:val="center"/>
          </w:tcPr>
          <w:p w:rsidR="001174F8" w:rsidRPr="00AF1F64" w:rsidRDefault="001174F8" w:rsidP="00E018A2">
            <w:pPr>
              <w:jc w:val="center"/>
              <w:rPr>
                <w:rFonts w:ascii="Auto 1" w:hAnsi="Auto 1"/>
                <w:b/>
                <w:bCs/>
                <w:color w:val="000000"/>
                <w:sz w:val="28"/>
                <w:szCs w:val="28"/>
              </w:rPr>
            </w:pPr>
            <w:r w:rsidRPr="00AF1F64">
              <w:rPr>
                <w:rFonts w:ascii="Auto 1" w:hAnsi="Auto 1"/>
                <w:b/>
                <w:bCs/>
                <w:color w:val="000000"/>
                <w:sz w:val="28"/>
                <w:szCs w:val="28"/>
              </w:rPr>
              <w:t>Febrero</w:t>
            </w:r>
          </w:p>
        </w:tc>
        <w:tc>
          <w:tcPr>
            <w:tcW w:w="1489" w:type="dxa"/>
            <w:vAlign w:val="center"/>
          </w:tcPr>
          <w:p w:rsidR="001174F8" w:rsidRPr="00AF1F64" w:rsidRDefault="001174F8" w:rsidP="009B660E">
            <w:pPr>
              <w:rPr>
                <w:rFonts w:ascii="Auto 1" w:hAnsi="Auto 1"/>
                <w:color w:val="000000"/>
                <w:sz w:val="28"/>
                <w:szCs w:val="28"/>
              </w:rPr>
            </w:pPr>
          </w:p>
        </w:tc>
        <w:tc>
          <w:tcPr>
            <w:tcW w:w="6182" w:type="dxa"/>
            <w:vAlign w:val="center"/>
          </w:tcPr>
          <w:p w:rsidR="000B2AC8" w:rsidRPr="002A7766" w:rsidRDefault="000B2AC8" w:rsidP="009B660E">
            <w:pPr>
              <w:rPr>
                <w:rFonts w:ascii="Auto 1" w:hAnsi="Auto 1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:rsidR="001174F8" w:rsidRPr="00AF1F64" w:rsidRDefault="001174F8" w:rsidP="009B660E">
            <w:pPr>
              <w:jc w:val="both"/>
              <w:rPr>
                <w:rFonts w:ascii="Auto 1" w:hAnsi="Auto 1"/>
                <w:color w:val="000000"/>
                <w:sz w:val="28"/>
                <w:szCs w:val="28"/>
              </w:rPr>
            </w:pPr>
          </w:p>
        </w:tc>
      </w:tr>
      <w:tr w:rsidR="001174F8" w:rsidRPr="00AF1F64" w:rsidTr="00E018A2">
        <w:trPr>
          <w:trHeight w:val="554"/>
        </w:trPr>
        <w:tc>
          <w:tcPr>
            <w:tcW w:w="0" w:type="auto"/>
            <w:vAlign w:val="center"/>
          </w:tcPr>
          <w:p w:rsidR="001174F8" w:rsidRPr="00AF1F64" w:rsidRDefault="001174F8" w:rsidP="00E018A2">
            <w:pPr>
              <w:jc w:val="center"/>
              <w:rPr>
                <w:rFonts w:ascii="Auto 1" w:hAnsi="Auto 1"/>
                <w:b/>
                <w:bCs/>
                <w:color w:val="000000"/>
                <w:sz w:val="28"/>
                <w:szCs w:val="28"/>
              </w:rPr>
            </w:pPr>
            <w:r w:rsidRPr="00AF1F64">
              <w:rPr>
                <w:rFonts w:ascii="Auto 1" w:hAnsi="Auto 1"/>
                <w:b/>
                <w:bCs/>
                <w:color w:val="000000"/>
                <w:sz w:val="28"/>
                <w:szCs w:val="28"/>
              </w:rPr>
              <w:t>Marzo</w:t>
            </w:r>
          </w:p>
        </w:tc>
        <w:tc>
          <w:tcPr>
            <w:tcW w:w="1489" w:type="dxa"/>
            <w:vAlign w:val="center"/>
          </w:tcPr>
          <w:p w:rsidR="001174F8" w:rsidRPr="00AF1F64" w:rsidRDefault="001174F8" w:rsidP="009B660E">
            <w:pPr>
              <w:rPr>
                <w:rFonts w:ascii="Auto 1" w:hAnsi="Auto 1"/>
                <w:color w:val="000000"/>
                <w:sz w:val="28"/>
                <w:szCs w:val="28"/>
              </w:rPr>
            </w:pPr>
          </w:p>
        </w:tc>
        <w:tc>
          <w:tcPr>
            <w:tcW w:w="6182" w:type="dxa"/>
            <w:vAlign w:val="center"/>
          </w:tcPr>
          <w:p w:rsidR="001174F8" w:rsidRPr="002A7766" w:rsidRDefault="001174F8" w:rsidP="001174F8">
            <w:pPr>
              <w:rPr>
                <w:rFonts w:ascii="Auto 1" w:hAnsi="Auto 1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:rsidR="001174F8" w:rsidRPr="00AF1F64" w:rsidRDefault="001174F8" w:rsidP="009B660E">
            <w:pPr>
              <w:jc w:val="both"/>
              <w:rPr>
                <w:rFonts w:ascii="Auto 1" w:hAnsi="Auto 1"/>
                <w:color w:val="000000"/>
                <w:sz w:val="28"/>
                <w:szCs w:val="28"/>
              </w:rPr>
            </w:pPr>
          </w:p>
        </w:tc>
      </w:tr>
      <w:tr w:rsidR="001174F8" w:rsidRPr="00AF1F64" w:rsidTr="00E018A2">
        <w:trPr>
          <w:trHeight w:val="562"/>
        </w:trPr>
        <w:tc>
          <w:tcPr>
            <w:tcW w:w="0" w:type="auto"/>
            <w:vAlign w:val="center"/>
          </w:tcPr>
          <w:p w:rsidR="001174F8" w:rsidRPr="00AF1F64" w:rsidRDefault="001174F8" w:rsidP="00E018A2">
            <w:pPr>
              <w:jc w:val="center"/>
              <w:rPr>
                <w:rFonts w:ascii="Auto 1" w:hAnsi="Auto 1"/>
                <w:b/>
                <w:bCs/>
                <w:color w:val="000000"/>
                <w:sz w:val="28"/>
                <w:szCs w:val="28"/>
              </w:rPr>
            </w:pPr>
            <w:r w:rsidRPr="00AF1F64">
              <w:rPr>
                <w:rFonts w:ascii="Auto 1" w:hAnsi="Auto 1"/>
                <w:b/>
                <w:bCs/>
                <w:color w:val="000000"/>
                <w:sz w:val="28"/>
                <w:szCs w:val="28"/>
              </w:rPr>
              <w:t>Abril</w:t>
            </w:r>
          </w:p>
        </w:tc>
        <w:tc>
          <w:tcPr>
            <w:tcW w:w="1489" w:type="dxa"/>
            <w:vAlign w:val="center"/>
          </w:tcPr>
          <w:p w:rsidR="001174F8" w:rsidRPr="00AF1F64" w:rsidRDefault="001174F8" w:rsidP="009B660E">
            <w:pPr>
              <w:rPr>
                <w:rFonts w:ascii="Auto 1" w:hAnsi="Auto 1"/>
                <w:color w:val="000000"/>
                <w:sz w:val="28"/>
                <w:szCs w:val="28"/>
              </w:rPr>
            </w:pPr>
          </w:p>
        </w:tc>
        <w:tc>
          <w:tcPr>
            <w:tcW w:w="6182" w:type="dxa"/>
            <w:vAlign w:val="center"/>
          </w:tcPr>
          <w:p w:rsidR="001174F8" w:rsidRPr="00AF1F64" w:rsidRDefault="001174F8" w:rsidP="001174F8">
            <w:pPr>
              <w:rPr>
                <w:rFonts w:ascii="Auto 1" w:hAnsi="Auto 1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:rsidR="001174F8" w:rsidRPr="00AF1F64" w:rsidRDefault="001174F8" w:rsidP="009B660E">
            <w:pPr>
              <w:jc w:val="both"/>
              <w:rPr>
                <w:rFonts w:ascii="Auto 1" w:hAnsi="Auto 1"/>
                <w:color w:val="000000"/>
                <w:sz w:val="28"/>
                <w:szCs w:val="28"/>
              </w:rPr>
            </w:pPr>
          </w:p>
        </w:tc>
      </w:tr>
      <w:tr w:rsidR="001174F8" w:rsidRPr="00AF1F64" w:rsidTr="00E018A2">
        <w:trPr>
          <w:trHeight w:val="555"/>
        </w:trPr>
        <w:tc>
          <w:tcPr>
            <w:tcW w:w="0" w:type="auto"/>
            <w:vAlign w:val="center"/>
          </w:tcPr>
          <w:p w:rsidR="001174F8" w:rsidRPr="00AF1F64" w:rsidRDefault="001174F8" w:rsidP="00E018A2">
            <w:pPr>
              <w:jc w:val="center"/>
              <w:rPr>
                <w:rFonts w:ascii="Auto 1" w:hAnsi="Auto 1"/>
                <w:b/>
                <w:bCs/>
                <w:color w:val="000000"/>
                <w:sz w:val="28"/>
                <w:szCs w:val="28"/>
              </w:rPr>
            </w:pPr>
            <w:r w:rsidRPr="00AF1F64">
              <w:rPr>
                <w:rFonts w:ascii="Auto 1" w:hAnsi="Auto 1"/>
                <w:b/>
                <w:bCs/>
                <w:color w:val="000000"/>
                <w:sz w:val="28"/>
                <w:szCs w:val="28"/>
              </w:rPr>
              <w:t>Mayo</w:t>
            </w:r>
          </w:p>
        </w:tc>
        <w:tc>
          <w:tcPr>
            <w:tcW w:w="1489" w:type="dxa"/>
            <w:vAlign w:val="center"/>
          </w:tcPr>
          <w:p w:rsidR="001174F8" w:rsidRPr="00AF1F64" w:rsidRDefault="001174F8" w:rsidP="00B37AE7">
            <w:pPr>
              <w:rPr>
                <w:rFonts w:ascii="Auto 1" w:hAnsi="Auto 1"/>
                <w:color w:val="000000"/>
                <w:sz w:val="28"/>
                <w:szCs w:val="28"/>
              </w:rPr>
            </w:pPr>
          </w:p>
        </w:tc>
        <w:tc>
          <w:tcPr>
            <w:tcW w:w="6182" w:type="dxa"/>
            <w:vAlign w:val="center"/>
          </w:tcPr>
          <w:p w:rsidR="001174F8" w:rsidRPr="001174F8" w:rsidRDefault="001174F8" w:rsidP="001174F8">
            <w:pPr>
              <w:rPr>
                <w:rFonts w:ascii="Auto 1" w:hAnsi="Auto 1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:rsidR="001174F8" w:rsidRPr="00AF1F64" w:rsidRDefault="001174F8" w:rsidP="00B37AE7">
            <w:pPr>
              <w:jc w:val="both"/>
              <w:rPr>
                <w:rFonts w:ascii="Auto 1" w:hAnsi="Auto 1"/>
                <w:color w:val="000000"/>
                <w:sz w:val="28"/>
                <w:szCs w:val="28"/>
              </w:rPr>
            </w:pPr>
          </w:p>
        </w:tc>
      </w:tr>
      <w:tr w:rsidR="001174F8" w:rsidRPr="00AF1F64" w:rsidTr="00E018A2">
        <w:trPr>
          <w:trHeight w:val="563"/>
        </w:trPr>
        <w:tc>
          <w:tcPr>
            <w:tcW w:w="0" w:type="auto"/>
            <w:vAlign w:val="center"/>
          </w:tcPr>
          <w:p w:rsidR="001174F8" w:rsidRPr="00AF1F64" w:rsidRDefault="001174F8" w:rsidP="00E018A2">
            <w:pPr>
              <w:jc w:val="center"/>
              <w:rPr>
                <w:rFonts w:ascii="Auto 1" w:hAnsi="Auto 1"/>
                <w:b/>
                <w:bCs/>
                <w:color w:val="000000"/>
                <w:sz w:val="28"/>
                <w:szCs w:val="28"/>
              </w:rPr>
            </w:pPr>
            <w:r w:rsidRPr="00AF1F64">
              <w:rPr>
                <w:rFonts w:ascii="Auto 1" w:hAnsi="Auto 1"/>
                <w:b/>
                <w:bCs/>
                <w:color w:val="000000"/>
                <w:sz w:val="28"/>
                <w:szCs w:val="28"/>
              </w:rPr>
              <w:t>Junio</w:t>
            </w:r>
          </w:p>
        </w:tc>
        <w:tc>
          <w:tcPr>
            <w:tcW w:w="1489" w:type="dxa"/>
            <w:vAlign w:val="center"/>
          </w:tcPr>
          <w:p w:rsidR="001174F8" w:rsidRPr="00AF1F64" w:rsidRDefault="001174F8" w:rsidP="0023774C">
            <w:pPr>
              <w:rPr>
                <w:rFonts w:ascii="Auto 1" w:hAnsi="Auto 1"/>
                <w:color w:val="000000"/>
                <w:sz w:val="28"/>
                <w:szCs w:val="28"/>
              </w:rPr>
            </w:pPr>
          </w:p>
        </w:tc>
        <w:tc>
          <w:tcPr>
            <w:tcW w:w="6182" w:type="dxa"/>
            <w:vAlign w:val="center"/>
          </w:tcPr>
          <w:p w:rsidR="001174F8" w:rsidRPr="001174F8" w:rsidRDefault="001174F8" w:rsidP="00895E15">
            <w:pPr>
              <w:rPr>
                <w:rFonts w:ascii="Auto 1" w:hAnsi="Auto 1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:rsidR="001174F8" w:rsidRPr="00AF1F64" w:rsidRDefault="001174F8" w:rsidP="00B37AE7">
            <w:pPr>
              <w:jc w:val="both"/>
              <w:rPr>
                <w:rFonts w:ascii="Auto 1" w:hAnsi="Auto 1"/>
                <w:color w:val="000000"/>
                <w:sz w:val="28"/>
                <w:szCs w:val="28"/>
              </w:rPr>
            </w:pPr>
          </w:p>
        </w:tc>
      </w:tr>
      <w:tr w:rsidR="001174F8" w:rsidRPr="00AF1F64" w:rsidTr="00E018A2">
        <w:trPr>
          <w:trHeight w:val="557"/>
        </w:trPr>
        <w:tc>
          <w:tcPr>
            <w:tcW w:w="0" w:type="auto"/>
            <w:vAlign w:val="center"/>
          </w:tcPr>
          <w:p w:rsidR="001174F8" w:rsidRPr="00AF1F64" w:rsidRDefault="001174F8" w:rsidP="00E018A2">
            <w:pPr>
              <w:jc w:val="center"/>
              <w:rPr>
                <w:rFonts w:ascii="Auto 1" w:hAnsi="Auto 1"/>
                <w:b/>
                <w:bCs/>
                <w:color w:val="000000"/>
                <w:sz w:val="28"/>
                <w:szCs w:val="28"/>
              </w:rPr>
            </w:pPr>
            <w:r w:rsidRPr="00AF1F64">
              <w:rPr>
                <w:rFonts w:ascii="Auto 1" w:hAnsi="Auto 1"/>
                <w:b/>
                <w:bCs/>
                <w:color w:val="000000"/>
                <w:sz w:val="28"/>
                <w:szCs w:val="28"/>
              </w:rPr>
              <w:t>Julio</w:t>
            </w:r>
          </w:p>
        </w:tc>
        <w:tc>
          <w:tcPr>
            <w:tcW w:w="1489" w:type="dxa"/>
            <w:vAlign w:val="center"/>
          </w:tcPr>
          <w:p w:rsidR="001174F8" w:rsidRPr="00AF1F64" w:rsidRDefault="001174F8" w:rsidP="001174F8">
            <w:pPr>
              <w:rPr>
                <w:rFonts w:ascii="Auto 1" w:hAnsi="Auto 1"/>
                <w:color w:val="000000"/>
                <w:sz w:val="28"/>
                <w:szCs w:val="28"/>
              </w:rPr>
            </w:pPr>
          </w:p>
        </w:tc>
        <w:tc>
          <w:tcPr>
            <w:tcW w:w="6182" w:type="dxa"/>
            <w:vAlign w:val="center"/>
          </w:tcPr>
          <w:p w:rsidR="00F914A1" w:rsidRPr="001174F8" w:rsidRDefault="00F914A1" w:rsidP="00B37AE7">
            <w:pPr>
              <w:rPr>
                <w:rFonts w:ascii="Auto 1" w:hAnsi="Auto 1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:rsidR="001174F8" w:rsidRPr="00AF1F64" w:rsidRDefault="001174F8" w:rsidP="00B37AE7">
            <w:pPr>
              <w:jc w:val="both"/>
              <w:rPr>
                <w:rFonts w:ascii="Auto 1" w:hAnsi="Auto 1"/>
                <w:color w:val="000000"/>
                <w:sz w:val="28"/>
                <w:szCs w:val="28"/>
              </w:rPr>
            </w:pPr>
          </w:p>
        </w:tc>
      </w:tr>
      <w:tr w:rsidR="001174F8" w:rsidRPr="00AF1F64" w:rsidTr="00E018A2">
        <w:trPr>
          <w:trHeight w:val="551"/>
        </w:trPr>
        <w:tc>
          <w:tcPr>
            <w:tcW w:w="0" w:type="auto"/>
            <w:vAlign w:val="center"/>
          </w:tcPr>
          <w:p w:rsidR="001174F8" w:rsidRPr="00AF1F64" w:rsidRDefault="001174F8" w:rsidP="00E018A2">
            <w:pPr>
              <w:jc w:val="center"/>
              <w:rPr>
                <w:rFonts w:ascii="Auto 1" w:hAnsi="Auto 1"/>
                <w:b/>
                <w:bCs/>
                <w:color w:val="000000"/>
                <w:sz w:val="28"/>
                <w:szCs w:val="28"/>
              </w:rPr>
            </w:pPr>
            <w:r w:rsidRPr="00AF1F64">
              <w:rPr>
                <w:rFonts w:ascii="Auto 1" w:hAnsi="Auto 1"/>
                <w:b/>
                <w:bCs/>
                <w:color w:val="000000"/>
                <w:sz w:val="28"/>
                <w:szCs w:val="28"/>
              </w:rPr>
              <w:t>Agosto</w:t>
            </w:r>
          </w:p>
        </w:tc>
        <w:tc>
          <w:tcPr>
            <w:tcW w:w="1489" w:type="dxa"/>
            <w:vAlign w:val="center"/>
          </w:tcPr>
          <w:p w:rsidR="001174F8" w:rsidRPr="00AF1F64" w:rsidRDefault="001174F8" w:rsidP="00B37AE7">
            <w:pPr>
              <w:rPr>
                <w:rFonts w:ascii="Auto 1" w:hAnsi="Auto 1"/>
                <w:color w:val="000000"/>
                <w:sz w:val="28"/>
                <w:szCs w:val="28"/>
              </w:rPr>
            </w:pPr>
          </w:p>
        </w:tc>
        <w:tc>
          <w:tcPr>
            <w:tcW w:w="6182" w:type="dxa"/>
            <w:vAlign w:val="center"/>
          </w:tcPr>
          <w:p w:rsidR="001174F8" w:rsidRPr="001174F8" w:rsidRDefault="001174F8" w:rsidP="001174F8">
            <w:pPr>
              <w:rPr>
                <w:rFonts w:ascii="Auto 1" w:hAnsi="Auto 1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:rsidR="001174F8" w:rsidRPr="00AF1F64" w:rsidRDefault="001174F8" w:rsidP="009B660E">
            <w:pPr>
              <w:jc w:val="both"/>
              <w:rPr>
                <w:rFonts w:ascii="Auto 1" w:hAnsi="Auto 1"/>
                <w:color w:val="000000"/>
                <w:sz w:val="28"/>
                <w:szCs w:val="28"/>
              </w:rPr>
            </w:pPr>
          </w:p>
        </w:tc>
      </w:tr>
      <w:tr w:rsidR="001174F8" w:rsidRPr="00AF1F64" w:rsidTr="00E018A2">
        <w:trPr>
          <w:trHeight w:val="559"/>
        </w:trPr>
        <w:tc>
          <w:tcPr>
            <w:tcW w:w="0" w:type="auto"/>
            <w:vAlign w:val="center"/>
          </w:tcPr>
          <w:p w:rsidR="001174F8" w:rsidRPr="00AF1F64" w:rsidRDefault="001174F8" w:rsidP="00E018A2">
            <w:pPr>
              <w:jc w:val="center"/>
              <w:rPr>
                <w:rFonts w:ascii="Auto 1" w:hAnsi="Auto 1"/>
                <w:b/>
                <w:bCs/>
                <w:color w:val="000000"/>
                <w:sz w:val="28"/>
                <w:szCs w:val="28"/>
              </w:rPr>
            </w:pPr>
            <w:r w:rsidRPr="00AF1F64">
              <w:rPr>
                <w:rFonts w:ascii="Auto 1" w:hAnsi="Auto 1"/>
                <w:b/>
                <w:bCs/>
                <w:color w:val="000000"/>
                <w:sz w:val="28"/>
                <w:szCs w:val="28"/>
              </w:rPr>
              <w:t>Septiembre</w:t>
            </w:r>
          </w:p>
        </w:tc>
        <w:tc>
          <w:tcPr>
            <w:tcW w:w="1489" w:type="dxa"/>
            <w:vAlign w:val="center"/>
          </w:tcPr>
          <w:p w:rsidR="001174F8" w:rsidRPr="00AF1F64" w:rsidRDefault="001174F8" w:rsidP="009B3123">
            <w:pPr>
              <w:rPr>
                <w:rFonts w:ascii="Auto 1" w:hAnsi="Auto 1"/>
                <w:color w:val="000000"/>
                <w:sz w:val="28"/>
                <w:szCs w:val="28"/>
              </w:rPr>
            </w:pPr>
          </w:p>
        </w:tc>
        <w:tc>
          <w:tcPr>
            <w:tcW w:w="6182" w:type="dxa"/>
            <w:vAlign w:val="center"/>
          </w:tcPr>
          <w:p w:rsidR="001174F8" w:rsidRPr="001174F8" w:rsidRDefault="001174F8" w:rsidP="007F378D">
            <w:pPr>
              <w:rPr>
                <w:rFonts w:ascii="Auto 1" w:hAnsi="Auto 1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:rsidR="001174F8" w:rsidRPr="00AF1F64" w:rsidRDefault="001174F8" w:rsidP="009B660E">
            <w:pPr>
              <w:jc w:val="both"/>
              <w:rPr>
                <w:rFonts w:ascii="Auto 1" w:hAnsi="Auto 1"/>
                <w:color w:val="000000"/>
                <w:sz w:val="28"/>
                <w:szCs w:val="28"/>
              </w:rPr>
            </w:pPr>
          </w:p>
        </w:tc>
      </w:tr>
      <w:tr w:rsidR="001174F8" w:rsidRPr="00AF1F64" w:rsidTr="00E018A2">
        <w:trPr>
          <w:trHeight w:val="553"/>
        </w:trPr>
        <w:tc>
          <w:tcPr>
            <w:tcW w:w="0" w:type="auto"/>
            <w:shd w:val="clear" w:color="auto" w:fill="auto"/>
            <w:vAlign w:val="center"/>
          </w:tcPr>
          <w:p w:rsidR="001174F8" w:rsidRPr="00895E15" w:rsidRDefault="001174F8" w:rsidP="00E018A2">
            <w:pPr>
              <w:jc w:val="center"/>
              <w:rPr>
                <w:rFonts w:ascii="Auto 1" w:hAnsi="Auto 1"/>
                <w:b/>
                <w:bCs/>
                <w:color w:val="000000"/>
                <w:sz w:val="28"/>
                <w:szCs w:val="28"/>
              </w:rPr>
            </w:pPr>
            <w:r w:rsidRPr="00895E15">
              <w:rPr>
                <w:rFonts w:ascii="Auto 1" w:hAnsi="Auto 1"/>
                <w:b/>
                <w:bCs/>
                <w:color w:val="000000"/>
                <w:sz w:val="28"/>
                <w:szCs w:val="28"/>
              </w:rPr>
              <w:t>Octubre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1174F8" w:rsidRPr="00895E15" w:rsidRDefault="001174F8" w:rsidP="005A2170">
            <w:pPr>
              <w:rPr>
                <w:rFonts w:ascii="Auto 1" w:hAnsi="Auto 1"/>
                <w:color w:val="000000"/>
                <w:sz w:val="28"/>
                <w:szCs w:val="28"/>
              </w:rPr>
            </w:pPr>
          </w:p>
        </w:tc>
        <w:tc>
          <w:tcPr>
            <w:tcW w:w="6182" w:type="dxa"/>
            <w:shd w:val="clear" w:color="auto" w:fill="auto"/>
            <w:vAlign w:val="center"/>
          </w:tcPr>
          <w:p w:rsidR="001174F8" w:rsidRPr="00895E15" w:rsidRDefault="001174F8" w:rsidP="00C223CA">
            <w:pPr>
              <w:rPr>
                <w:rFonts w:ascii="Auto 1" w:hAnsi="Auto 1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1174F8" w:rsidRPr="00895E15" w:rsidRDefault="001174F8" w:rsidP="009B660E">
            <w:pPr>
              <w:jc w:val="both"/>
              <w:rPr>
                <w:rFonts w:ascii="Auto 1" w:hAnsi="Auto 1"/>
                <w:color w:val="000000"/>
                <w:sz w:val="28"/>
                <w:szCs w:val="28"/>
              </w:rPr>
            </w:pPr>
          </w:p>
        </w:tc>
      </w:tr>
      <w:tr w:rsidR="00EE558E" w:rsidRPr="00AF1F64" w:rsidTr="00E018A2">
        <w:trPr>
          <w:trHeight w:val="561"/>
        </w:trPr>
        <w:tc>
          <w:tcPr>
            <w:tcW w:w="0" w:type="auto"/>
            <w:shd w:val="clear" w:color="auto" w:fill="auto"/>
            <w:vAlign w:val="center"/>
          </w:tcPr>
          <w:p w:rsidR="00EE558E" w:rsidRPr="00895E15" w:rsidRDefault="00EE558E" w:rsidP="00E018A2">
            <w:pPr>
              <w:jc w:val="center"/>
              <w:rPr>
                <w:rFonts w:ascii="Auto 1" w:hAnsi="Auto 1"/>
                <w:b/>
                <w:bCs/>
                <w:color w:val="000000"/>
                <w:sz w:val="28"/>
                <w:szCs w:val="28"/>
              </w:rPr>
            </w:pPr>
            <w:r w:rsidRPr="00895E15">
              <w:rPr>
                <w:rFonts w:ascii="Auto 1" w:hAnsi="Auto 1"/>
                <w:b/>
                <w:bCs/>
                <w:color w:val="000000"/>
                <w:sz w:val="28"/>
                <w:szCs w:val="28"/>
              </w:rPr>
              <w:t>Noviembre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E558E" w:rsidRPr="00D52F4F" w:rsidRDefault="00EE558E" w:rsidP="005F576D">
            <w:pPr>
              <w:rPr>
                <w:rFonts w:ascii="Auto 1" w:hAnsi="Auto 1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82" w:type="dxa"/>
            <w:shd w:val="clear" w:color="auto" w:fill="auto"/>
            <w:vAlign w:val="center"/>
          </w:tcPr>
          <w:p w:rsidR="00EE558E" w:rsidRPr="00895E15" w:rsidRDefault="00EE558E" w:rsidP="00EE558E">
            <w:pPr>
              <w:rPr>
                <w:rFonts w:ascii="Auto 1" w:hAnsi="Auto 1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EE558E" w:rsidRPr="00895E15" w:rsidRDefault="00EE558E" w:rsidP="009B660E">
            <w:pPr>
              <w:jc w:val="both"/>
              <w:rPr>
                <w:rFonts w:ascii="Auto 1" w:hAnsi="Auto 1"/>
                <w:color w:val="000000"/>
                <w:sz w:val="28"/>
                <w:szCs w:val="28"/>
              </w:rPr>
            </w:pPr>
          </w:p>
        </w:tc>
      </w:tr>
      <w:tr w:rsidR="001174F8" w:rsidRPr="00AF1F64" w:rsidTr="00E018A2">
        <w:trPr>
          <w:trHeight w:val="555"/>
        </w:trPr>
        <w:tc>
          <w:tcPr>
            <w:tcW w:w="0" w:type="auto"/>
            <w:vAlign w:val="center"/>
          </w:tcPr>
          <w:p w:rsidR="001174F8" w:rsidRPr="00AF1F64" w:rsidRDefault="001174F8" w:rsidP="00E018A2">
            <w:pPr>
              <w:jc w:val="center"/>
              <w:rPr>
                <w:rFonts w:ascii="Auto 1" w:hAnsi="Auto 1"/>
                <w:b/>
                <w:bCs/>
                <w:color w:val="000000"/>
                <w:sz w:val="28"/>
                <w:szCs w:val="28"/>
              </w:rPr>
            </w:pPr>
            <w:r w:rsidRPr="00AF1F64">
              <w:rPr>
                <w:rFonts w:ascii="Auto 1" w:hAnsi="Auto 1"/>
                <w:b/>
                <w:bCs/>
                <w:color w:val="000000"/>
                <w:sz w:val="28"/>
                <w:szCs w:val="28"/>
              </w:rPr>
              <w:t>Diciembre</w:t>
            </w:r>
          </w:p>
        </w:tc>
        <w:tc>
          <w:tcPr>
            <w:tcW w:w="1489" w:type="dxa"/>
            <w:vAlign w:val="center"/>
          </w:tcPr>
          <w:p w:rsidR="001174F8" w:rsidRPr="00AF1F64" w:rsidRDefault="001174F8" w:rsidP="00D41498">
            <w:pPr>
              <w:rPr>
                <w:rFonts w:ascii="Auto 1" w:hAnsi="Auto 1"/>
                <w:color w:val="000000"/>
                <w:sz w:val="28"/>
                <w:szCs w:val="28"/>
              </w:rPr>
            </w:pPr>
          </w:p>
        </w:tc>
        <w:tc>
          <w:tcPr>
            <w:tcW w:w="6182" w:type="dxa"/>
            <w:vAlign w:val="center"/>
          </w:tcPr>
          <w:p w:rsidR="001174F8" w:rsidRPr="00AF1F64" w:rsidRDefault="001174F8" w:rsidP="00504767">
            <w:pPr>
              <w:rPr>
                <w:rFonts w:ascii="Auto 1" w:hAnsi="Auto 1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:rsidR="001174F8" w:rsidRPr="00AF1F64" w:rsidRDefault="001174F8" w:rsidP="00EE558E">
            <w:pPr>
              <w:jc w:val="both"/>
              <w:rPr>
                <w:rFonts w:ascii="Auto 1" w:hAnsi="Auto 1"/>
                <w:color w:val="000000"/>
                <w:sz w:val="28"/>
                <w:szCs w:val="28"/>
              </w:rPr>
            </w:pPr>
          </w:p>
        </w:tc>
      </w:tr>
    </w:tbl>
    <w:p w:rsidR="00EE532A" w:rsidRPr="00E018A2" w:rsidRDefault="00EE532A" w:rsidP="00E018A2">
      <w:pPr>
        <w:spacing w:after="0" w:line="240" w:lineRule="auto"/>
        <w:rPr>
          <w:sz w:val="2"/>
        </w:rPr>
      </w:pPr>
    </w:p>
    <w:p w:rsidR="00836BB9" w:rsidRPr="00E018A2" w:rsidRDefault="00836BB9" w:rsidP="00E018A2">
      <w:pPr>
        <w:shd w:val="clear" w:color="auto" w:fill="FFFFFF"/>
        <w:spacing w:before="100" w:beforeAutospacing="1" w:after="0" w:line="240" w:lineRule="auto"/>
        <w:ind w:left="-993" w:right="-1085"/>
        <w:jc w:val="both"/>
        <w:rPr>
          <w:rFonts w:ascii="Arial" w:eastAsia="Times New Roman" w:hAnsi="Arial" w:cs="Arial"/>
          <w:color w:val="222222"/>
          <w:sz w:val="16"/>
          <w:szCs w:val="20"/>
          <w:lang w:eastAsia="es-MX"/>
        </w:rPr>
      </w:pPr>
      <w:r w:rsidRPr="00E018A2">
        <w:rPr>
          <w:rFonts w:ascii="Arial" w:eastAsia="Times New Roman" w:hAnsi="Arial" w:cs="Arial"/>
          <w:color w:val="222222"/>
          <w:sz w:val="16"/>
          <w:szCs w:val="20"/>
          <w:lang w:eastAsia="es-MX"/>
        </w:rPr>
        <w:t>*</w:t>
      </w:r>
      <w:r w:rsidRPr="00E018A2">
        <w:rPr>
          <w:rFonts w:ascii="Times New Roman" w:eastAsia="Times New Roman" w:hAnsi="Times New Roman" w:cs="Times New Roman"/>
          <w:color w:val="222222"/>
          <w:sz w:val="10"/>
          <w:szCs w:val="14"/>
          <w:lang w:eastAsia="es-MX"/>
        </w:rPr>
        <w:t> </w:t>
      </w:r>
      <w:r w:rsidRPr="00E018A2">
        <w:rPr>
          <w:rFonts w:ascii="Auto 1" w:eastAsia="Times New Roman" w:hAnsi="Auto 1" w:cs="Arial"/>
          <w:b/>
          <w:bCs/>
          <w:color w:val="222222"/>
          <w:sz w:val="24"/>
          <w:szCs w:val="28"/>
          <w:lang w:eastAsia="es-MX"/>
        </w:rPr>
        <w:t>Sesiones de Consejo Directivo:</w:t>
      </w:r>
      <w:r w:rsidRPr="00E018A2">
        <w:rPr>
          <w:rFonts w:ascii="Auto 1" w:eastAsia="Times New Roman" w:hAnsi="Auto 1" w:cs="Arial"/>
          <w:color w:val="222222"/>
          <w:sz w:val="24"/>
          <w:szCs w:val="28"/>
          <w:lang w:eastAsia="es-MX"/>
        </w:rPr>
        <w:t> Asociados, Comité Ejecutivo, Consejeros Nacionales, Comisario y Directores de Comités.</w:t>
      </w:r>
    </w:p>
    <w:p w:rsidR="00836BB9" w:rsidRPr="00E018A2" w:rsidRDefault="00836BB9" w:rsidP="00E018A2">
      <w:pPr>
        <w:shd w:val="clear" w:color="auto" w:fill="FFFFFF"/>
        <w:spacing w:before="100" w:beforeAutospacing="1" w:after="0" w:line="240" w:lineRule="auto"/>
        <w:ind w:left="-993" w:right="-1085"/>
        <w:jc w:val="both"/>
        <w:rPr>
          <w:rFonts w:ascii="Arial" w:eastAsia="Times New Roman" w:hAnsi="Arial" w:cs="Arial"/>
          <w:color w:val="222222"/>
          <w:sz w:val="16"/>
          <w:szCs w:val="20"/>
          <w:lang w:eastAsia="es-MX"/>
        </w:rPr>
      </w:pPr>
      <w:r w:rsidRPr="00E018A2">
        <w:rPr>
          <w:sz w:val="18"/>
        </w:rPr>
        <w:t>**</w:t>
      </w:r>
      <w:r w:rsidR="00E03221" w:rsidRPr="00E018A2">
        <w:rPr>
          <w:rFonts w:ascii="Times New Roman" w:eastAsia="Times New Roman" w:hAnsi="Times New Roman" w:cs="Times New Roman"/>
          <w:color w:val="222222"/>
          <w:sz w:val="10"/>
          <w:szCs w:val="14"/>
          <w:lang w:eastAsia="es-MX"/>
        </w:rPr>
        <w:t> </w:t>
      </w:r>
      <w:r w:rsidR="00E03221" w:rsidRPr="00E018A2">
        <w:rPr>
          <w:rFonts w:ascii="Auto 1" w:eastAsia="Times New Roman" w:hAnsi="Auto 1" w:cs="Arial"/>
          <w:b/>
          <w:bCs/>
          <w:color w:val="222222"/>
          <w:sz w:val="24"/>
          <w:szCs w:val="28"/>
          <w:lang w:eastAsia="es-MX"/>
        </w:rPr>
        <w:t>Juntas operativas mensuales</w:t>
      </w:r>
      <w:r w:rsidR="00E03221" w:rsidRPr="00E018A2">
        <w:rPr>
          <w:rFonts w:ascii="Auto 1" w:eastAsia="Times New Roman" w:hAnsi="Auto 1" w:cs="Arial"/>
          <w:color w:val="222222"/>
          <w:sz w:val="24"/>
          <w:szCs w:val="28"/>
          <w:lang w:eastAsia="es-MX"/>
        </w:rPr>
        <w:t>: Comité Ejecutivo, Presidentes de Asociaciones, Consejeros Nacionales y Comisario (si así lo desean), y Directores de Comités.</w:t>
      </w:r>
    </w:p>
    <w:p w:rsidR="00E03221" w:rsidRPr="00E018A2" w:rsidRDefault="00836BB9" w:rsidP="00E018A2">
      <w:pPr>
        <w:shd w:val="clear" w:color="auto" w:fill="FFFFFF"/>
        <w:spacing w:before="100" w:beforeAutospacing="1" w:after="0" w:line="240" w:lineRule="auto"/>
        <w:ind w:left="-993" w:right="-1085"/>
        <w:jc w:val="both"/>
        <w:rPr>
          <w:rFonts w:ascii="Arial" w:eastAsia="Times New Roman" w:hAnsi="Arial" w:cs="Arial"/>
          <w:color w:val="222222"/>
          <w:sz w:val="16"/>
          <w:szCs w:val="20"/>
          <w:lang w:eastAsia="es-MX"/>
        </w:rPr>
      </w:pPr>
      <w:r w:rsidRPr="00E018A2">
        <w:rPr>
          <w:rFonts w:ascii="Arial" w:eastAsia="Times New Roman" w:hAnsi="Arial" w:cs="Arial"/>
          <w:color w:val="222222"/>
          <w:sz w:val="16"/>
          <w:szCs w:val="20"/>
          <w:lang w:eastAsia="es-MX"/>
        </w:rPr>
        <w:t>***</w:t>
      </w:r>
      <w:r w:rsidR="00E03221" w:rsidRPr="00E018A2">
        <w:rPr>
          <w:rFonts w:ascii="Auto 1" w:eastAsia="Times New Roman" w:hAnsi="Auto 1" w:cs="Arial"/>
          <w:b/>
          <w:bCs/>
          <w:color w:val="222222"/>
          <w:sz w:val="24"/>
          <w:szCs w:val="28"/>
          <w:lang w:eastAsia="es-MX"/>
        </w:rPr>
        <w:t>Asamblea general anual ordinaria o extraordinaria:</w:t>
      </w:r>
      <w:r w:rsidR="00E03221" w:rsidRPr="00E018A2">
        <w:rPr>
          <w:rFonts w:ascii="Auto 1" w:eastAsia="Times New Roman" w:hAnsi="Auto 1" w:cs="Arial"/>
          <w:color w:val="222222"/>
          <w:sz w:val="24"/>
          <w:szCs w:val="28"/>
          <w:lang w:eastAsia="es-MX"/>
        </w:rPr>
        <w:t> Asociados, Comité Ejecutivo, Consejeros Nacionales y Comisario.</w:t>
      </w:r>
    </w:p>
    <w:p w:rsidR="00E03221" w:rsidRPr="00E018A2" w:rsidRDefault="00E03221" w:rsidP="00E018A2">
      <w:pPr>
        <w:shd w:val="clear" w:color="auto" w:fill="FFFFFF"/>
        <w:spacing w:after="0" w:line="240" w:lineRule="auto"/>
        <w:ind w:left="-993" w:right="-1085"/>
        <w:jc w:val="both"/>
        <w:rPr>
          <w:rFonts w:ascii="Arial" w:eastAsia="Times New Roman" w:hAnsi="Arial" w:cs="Arial"/>
          <w:color w:val="222222"/>
          <w:sz w:val="16"/>
          <w:szCs w:val="20"/>
          <w:lang w:eastAsia="es-MX"/>
        </w:rPr>
      </w:pPr>
      <w:r w:rsidRPr="00E018A2">
        <w:rPr>
          <w:rFonts w:ascii="Auto 1" w:eastAsia="Times New Roman" w:hAnsi="Auto 1" w:cs="Arial"/>
          <w:color w:val="222222"/>
          <w:sz w:val="24"/>
          <w:szCs w:val="28"/>
          <w:lang w:eastAsia="es-MX"/>
        </w:rPr>
        <w:t> </w:t>
      </w:r>
    </w:p>
    <w:p w:rsidR="00E03221" w:rsidRPr="00E018A2" w:rsidRDefault="00836BB9" w:rsidP="00E018A2">
      <w:pPr>
        <w:shd w:val="clear" w:color="auto" w:fill="FFFFFF"/>
        <w:spacing w:after="0" w:line="240" w:lineRule="auto"/>
        <w:ind w:left="-993" w:right="-1085"/>
        <w:jc w:val="both"/>
        <w:rPr>
          <w:rFonts w:ascii="Auto 1" w:eastAsia="Times New Roman" w:hAnsi="Auto 1" w:cs="Arial"/>
          <w:color w:val="222222"/>
          <w:sz w:val="24"/>
          <w:szCs w:val="28"/>
          <w:lang w:eastAsia="es-MX"/>
        </w:rPr>
      </w:pPr>
      <w:r w:rsidRPr="00E018A2">
        <w:rPr>
          <w:rFonts w:ascii="Auto 1" w:eastAsia="Times New Roman" w:hAnsi="Auto 1" w:cs="Arial"/>
          <w:b/>
          <w:color w:val="222222"/>
          <w:sz w:val="24"/>
          <w:szCs w:val="28"/>
          <w:lang w:eastAsia="es-MX"/>
        </w:rPr>
        <w:t>Nota:</w:t>
      </w:r>
      <w:r w:rsidRPr="00E018A2">
        <w:rPr>
          <w:rFonts w:ascii="Auto 1" w:eastAsia="Times New Roman" w:hAnsi="Auto 1" w:cs="Arial"/>
          <w:color w:val="222222"/>
          <w:sz w:val="24"/>
          <w:szCs w:val="28"/>
          <w:lang w:eastAsia="es-MX"/>
        </w:rPr>
        <w:t xml:space="preserve"> </w:t>
      </w:r>
      <w:r w:rsidR="00E03221" w:rsidRPr="00E018A2">
        <w:rPr>
          <w:rFonts w:ascii="Auto 1" w:eastAsia="Times New Roman" w:hAnsi="Auto 1" w:cs="Arial"/>
          <w:color w:val="222222"/>
          <w:sz w:val="24"/>
          <w:szCs w:val="28"/>
          <w:lang w:eastAsia="es-MX"/>
        </w:rPr>
        <w:t xml:space="preserve">Tratándose de los Directores de Asociaciones, por su estrecha vinculación con las empresas asociadas y Consejeros Nacionales, se recomienda </w:t>
      </w:r>
      <w:bookmarkStart w:id="0" w:name="_GoBack"/>
      <w:r w:rsidR="00E03221" w:rsidRPr="00E018A2">
        <w:rPr>
          <w:rFonts w:ascii="Auto 1" w:eastAsia="Times New Roman" w:hAnsi="Auto 1" w:cs="Arial"/>
          <w:color w:val="222222"/>
          <w:sz w:val="24"/>
          <w:szCs w:val="28"/>
          <w:lang w:eastAsia="es-MX"/>
        </w:rPr>
        <w:t>a</w:t>
      </w:r>
      <w:bookmarkEnd w:id="0"/>
      <w:r w:rsidR="00E03221" w:rsidRPr="00E018A2">
        <w:rPr>
          <w:rFonts w:ascii="Auto 1" w:eastAsia="Times New Roman" w:hAnsi="Auto 1" w:cs="Arial"/>
          <w:color w:val="222222"/>
          <w:sz w:val="24"/>
          <w:szCs w:val="28"/>
          <w:lang w:eastAsia="es-MX"/>
        </w:rPr>
        <w:t>sistan a todas las sesiones o juntas de Consejo Directivo y operativas, así como a las Asambleas y Convención Nacional.</w:t>
      </w:r>
    </w:p>
    <w:p w:rsidR="00C223CA" w:rsidRPr="00E018A2" w:rsidRDefault="00C223CA" w:rsidP="00E018A2">
      <w:pPr>
        <w:shd w:val="clear" w:color="auto" w:fill="FFFFFF"/>
        <w:spacing w:after="0" w:line="240" w:lineRule="auto"/>
        <w:ind w:left="-993" w:right="-1085"/>
        <w:jc w:val="both"/>
        <w:rPr>
          <w:rFonts w:ascii="Auto 1" w:eastAsia="Times New Roman" w:hAnsi="Auto 1" w:cs="Arial"/>
          <w:color w:val="222222"/>
          <w:sz w:val="24"/>
          <w:szCs w:val="28"/>
          <w:lang w:eastAsia="es-MX"/>
        </w:rPr>
      </w:pPr>
    </w:p>
    <w:p w:rsidR="00C223CA" w:rsidRPr="00E018A2" w:rsidRDefault="00C223CA" w:rsidP="00E018A2">
      <w:pPr>
        <w:shd w:val="clear" w:color="auto" w:fill="FFFFFF"/>
        <w:spacing w:after="0" w:line="240" w:lineRule="auto"/>
        <w:ind w:left="-993" w:right="-1085"/>
        <w:jc w:val="both"/>
        <w:rPr>
          <w:rFonts w:ascii="Arial" w:eastAsia="Times New Roman" w:hAnsi="Arial" w:cs="Arial"/>
          <w:color w:val="222222"/>
          <w:sz w:val="16"/>
          <w:szCs w:val="20"/>
          <w:lang w:eastAsia="es-MX"/>
        </w:rPr>
      </w:pPr>
      <w:r w:rsidRPr="00E018A2">
        <w:rPr>
          <w:rFonts w:ascii="Auto 1" w:eastAsia="Times New Roman" w:hAnsi="Auto 1" w:cs="Arial"/>
          <w:b/>
          <w:color w:val="222222"/>
          <w:sz w:val="24"/>
          <w:szCs w:val="28"/>
          <w:lang w:eastAsia="es-MX"/>
        </w:rPr>
        <w:t>CR =</w:t>
      </w:r>
      <w:r w:rsidRPr="00E018A2">
        <w:rPr>
          <w:rFonts w:ascii="Auto 1" w:eastAsia="Times New Roman" w:hAnsi="Auto 1" w:cs="Arial"/>
          <w:color w:val="222222"/>
          <w:sz w:val="24"/>
          <w:szCs w:val="28"/>
          <w:lang w:eastAsia="es-MX"/>
        </w:rPr>
        <w:t xml:space="preserve"> Conexión Remota por </w:t>
      </w:r>
      <w:proofErr w:type="spellStart"/>
      <w:r w:rsidRPr="00E018A2">
        <w:rPr>
          <w:rFonts w:ascii="Auto 1" w:eastAsia="Times New Roman" w:hAnsi="Auto 1" w:cs="Arial"/>
          <w:color w:val="222222"/>
          <w:sz w:val="24"/>
          <w:szCs w:val="28"/>
          <w:lang w:eastAsia="es-MX"/>
        </w:rPr>
        <w:t>webex</w:t>
      </w:r>
      <w:proofErr w:type="spellEnd"/>
      <w:r w:rsidRPr="00E018A2">
        <w:rPr>
          <w:rFonts w:ascii="Auto 1" w:eastAsia="Times New Roman" w:hAnsi="Auto 1" w:cs="Arial"/>
          <w:color w:val="222222"/>
          <w:sz w:val="24"/>
          <w:szCs w:val="28"/>
          <w:lang w:eastAsia="es-MX"/>
        </w:rPr>
        <w:t xml:space="preserve"> opcional. Habrá sede presencial para los que puedan asistir. La conexión remota será solo para la Junta Operativa y no así para la sesión de Comité Ejecutivo y Presidentes de Asociaciones Locales</w:t>
      </w:r>
    </w:p>
    <w:p w:rsidR="00F72099" w:rsidRPr="00E018A2" w:rsidRDefault="00E03221" w:rsidP="00836BB9">
      <w:pPr>
        <w:shd w:val="clear" w:color="auto" w:fill="FFFFFF"/>
        <w:spacing w:after="0" w:line="240" w:lineRule="auto"/>
        <w:ind w:right="1014"/>
        <w:jc w:val="both"/>
        <w:rPr>
          <w:rFonts w:ascii="Arial" w:eastAsia="Times New Roman" w:hAnsi="Arial" w:cs="Arial"/>
          <w:color w:val="222222"/>
          <w:sz w:val="16"/>
          <w:szCs w:val="20"/>
          <w:lang w:eastAsia="es-MX"/>
        </w:rPr>
      </w:pPr>
      <w:r w:rsidRPr="00E018A2">
        <w:rPr>
          <w:rFonts w:ascii="Arial" w:eastAsia="Times New Roman" w:hAnsi="Arial" w:cs="Arial"/>
          <w:b/>
          <w:bCs/>
          <w:color w:val="222222"/>
          <w:sz w:val="16"/>
          <w:szCs w:val="20"/>
          <w:lang w:eastAsia="es-MX"/>
        </w:rPr>
        <w:t> </w:t>
      </w:r>
    </w:p>
    <w:sectPr w:rsidR="00F72099" w:rsidRPr="00E018A2" w:rsidSect="00E018A2">
      <w:headerReference w:type="default" r:id="rId8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447" w:rsidRDefault="00753447" w:rsidP="001174F8">
      <w:pPr>
        <w:spacing w:after="0" w:line="240" w:lineRule="auto"/>
      </w:pPr>
      <w:r>
        <w:separator/>
      </w:r>
    </w:p>
  </w:endnote>
  <w:endnote w:type="continuationSeparator" w:id="0">
    <w:p w:rsidR="00753447" w:rsidRDefault="00753447" w:rsidP="00117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to 1">
    <w:altName w:val="Trebuchet MS"/>
    <w:panose1 w:val="020B0603040000020003"/>
    <w:charset w:val="00"/>
    <w:family w:val="swiss"/>
    <w:notTrueType/>
    <w:pitch w:val="variable"/>
    <w:sig w:usb0="800000AF" w:usb1="4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447" w:rsidRDefault="00753447" w:rsidP="001174F8">
      <w:pPr>
        <w:spacing w:after="0" w:line="240" w:lineRule="auto"/>
      </w:pPr>
      <w:r>
        <w:separator/>
      </w:r>
    </w:p>
  </w:footnote>
  <w:footnote w:type="continuationSeparator" w:id="0">
    <w:p w:rsidR="00753447" w:rsidRDefault="00753447" w:rsidP="00117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FA9" w:rsidRDefault="00726FA9" w:rsidP="00726FA9">
    <w:pPr>
      <w:pStyle w:val="Encabezado"/>
      <w:tabs>
        <w:tab w:val="clear" w:pos="8838"/>
      </w:tabs>
      <w:ind w:right="-1085"/>
      <w:jc w:val="right"/>
    </w:pPr>
    <w:r>
      <w:rPr>
        <w:rFonts w:cs="Arial"/>
        <w:b/>
        <w:bCs/>
        <w:noProof/>
        <w:lang w:eastAsia="es-MX"/>
      </w:rPr>
      <w:drawing>
        <wp:anchor distT="0" distB="0" distL="114300" distR="114300" simplePos="0" relativeHeight="251658240" behindDoc="0" locked="0" layoutInCell="1" allowOverlap="1" wp14:anchorId="2A1BB234" wp14:editId="03902D3E">
          <wp:simplePos x="0" y="0"/>
          <wp:positionH relativeFrom="column">
            <wp:posOffset>-587154</wp:posOffset>
          </wp:positionH>
          <wp:positionV relativeFrom="paragraph">
            <wp:posOffset>-187186</wp:posOffset>
          </wp:positionV>
          <wp:extent cx="1399429" cy="707666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824"/>
                  <a:stretch/>
                </pic:blipFill>
                <pic:spPr bwMode="auto">
                  <a:xfrm>
                    <a:off x="0" y="0"/>
                    <a:ext cx="1409093" cy="7125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6FA9">
      <w:t xml:space="preserve">PD-DG-08-FO-01  </w:t>
    </w:r>
  </w:p>
  <w:p w:rsidR="00726FA9" w:rsidRDefault="00726FA9" w:rsidP="00726FA9">
    <w:pPr>
      <w:pStyle w:val="Encabezado"/>
      <w:tabs>
        <w:tab w:val="clear" w:pos="8838"/>
        <w:tab w:val="right" w:pos="9923"/>
      </w:tabs>
      <w:ind w:right="-1085"/>
      <w:jc w:val="right"/>
    </w:pPr>
    <w:r w:rsidRPr="00726FA9">
      <w:t xml:space="preserve">Rev. 1                      </w:t>
    </w:r>
  </w:p>
  <w:p w:rsidR="000B2AC8" w:rsidRDefault="00726FA9" w:rsidP="00726FA9">
    <w:pPr>
      <w:pStyle w:val="Encabezado"/>
      <w:tabs>
        <w:tab w:val="clear" w:pos="8838"/>
        <w:tab w:val="right" w:pos="9923"/>
      </w:tabs>
      <w:jc w:val="right"/>
    </w:pPr>
    <w:r w:rsidRPr="00726FA9">
      <w:t xml:space="preserve">  </w:t>
    </w:r>
    <w:r>
      <w:tab/>
    </w:r>
    <w:r>
      <w:tab/>
    </w:r>
    <w:r w:rsidRPr="00726FA9">
      <w:t>Fecha. 05/08/2017</w:t>
    </w:r>
    <w:r w:rsidR="000B2AC8">
      <w:tab/>
    </w:r>
  </w:p>
  <w:p w:rsidR="00726FA9" w:rsidRDefault="00726FA9" w:rsidP="00A31231">
    <w:pPr>
      <w:pStyle w:val="Encabezado"/>
      <w:jc w:val="center"/>
      <w:rPr>
        <w:b/>
        <w:sz w:val="28"/>
      </w:rPr>
    </w:pPr>
  </w:p>
  <w:p w:rsidR="00EE532A" w:rsidRDefault="000B2AC8" w:rsidP="00A31231">
    <w:pPr>
      <w:pStyle w:val="Encabezado"/>
      <w:jc w:val="center"/>
      <w:rPr>
        <w:b/>
        <w:sz w:val="28"/>
      </w:rPr>
    </w:pPr>
    <w:r w:rsidRPr="001174F8">
      <w:rPr>
        <w:b/>
        <w:sz w:val="28"/>
      </w:rPr>
      <w:t>CALENDARIO</w:t>
    </w:r>
    <w:r w:rsidR="00726FA9">
      <w:rPr>
        <w:b/>
        <w:sz w:val="28"/>
      </w:rPr>
      <w:t xml:space="preserve"> ANUAL</w:t>
    </w:r>
    <w:r w:rsidRPr="001174F8">
      <w:rPr>
        <w:b/>
        <w:sz w:val="28"/>
      </w:rPr>
      <w:t xml:space="preserve"> DE REUNIONES</w:t>
    </w:r>
    <w:r>
      <w:rPr>
        <w:b/>
        <w:sz w:val="28"/>
      </w:rPr>
      <w:t xml:space="preserve"> DEL CONSEJO NACIONAL index </w:t>
    </w:r>
  </w:p>
  <w:p w:rsidR="000B2AC8" w:rsidRDefault="000B2AC8" w:rsidP="00A31231">
    <w:pPr>
      <w:pStyle w:val="Encabezado"/>
      <w:jc w:val="center"/>
      <w:rPr>
        <w:b/>
        <w:sz w:val="28"/>
      </w:rPr>
    </w:pPr>
  </w:p>
  <w:p w:rsidR="000B2AC8" w:rsidRDefault="000B2AC8" w:rsidP="00A31231">
    <w:pPr>
      <w:pStyle w:val="Encabezado"/>
      <w:jc w:val="center"/>
      <w:rPr>
        <w:b/>
        <w:sz w:val="28"/>
      </w:rPr>
    </w:pPr>
  </w:p>
  <w:p w:rsidR="000B2AC8" w:rsidRPr="001174F8" w:rsidRDefault="000B2AC8" w:rsidP="00A31231">
    <w:pPr>
      <w:pStyle w:val="Encabezado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F8"/>
    <w:rsid w:val="00006DC8"/>
    <w:rsid w:val="00030FD4"/>
    <w:rsid w:val="00047195"/>
    <w:rsid w:val="000537B5"/>
    <w:rsid w:val="0006181D"/>
    <w:rsid w:val="000B2AC8"/>
    <w:rsid w:val="00107AC6"/>
    <w:rsid w:val="001174F8"/>
    <w:rsid w:val="00132154"/>
    <w:rsid w:val="00171B5A"/>
    <w:rsid w:val="00172E05"/>
    <w:rsid w:val="0018270F"/>
    <w:rsid w:val="001A32D9"/>
    <w:rsid w:val="001A7303"/>
    <w:rsid w:val="001D6BA5"/>
    <w:rsid w:val="001F7F58"/>
    <w:rsid w:val="0023774C"/>
    <w:rsid w:val="002425AE"/>
    <w:rsid w:val="0024776B"/>
    <w:rsid w:val="00266B1F"/>
    <w:rsid w:val="002945CA"/>
    <w:rsid w:val="002A62F4"/>
    <w:rsid w:val="002F2817"/>
    <w:rsid w:val="0032744F"/>
    <w:rsid w:val="00331BDE"/>
    <w:rsid w:val="00354475"/>
    <w:rsid w:val="003922AE"/>
    <w:rsid w:val="00395A73"/>
    <w:rsid w:val="003A07EE"/>
    <w:rsid w:val="003B34B0"/>
    <w:rsid w:val="003B6793"/>
    <w:rsid w:val="003E5096"/>
    <w:rsid w:val="003E7344"/>
    <w:rsid w:val="00417A14"/>
    <w:rsid w:val="00440508"/>
    <w:rsid w:val="00497EFA"/>
    <w:rsid w:val="004A50EE"/>
    <w:rsid w:val="004C30C1"/>
    <w:rsid w:val="004D0230"/>
    <w:rsid w:val="00504767"/>
    <w:rsid w:val="00552291"/>
    <w:rsid w:val="00586A32"/>
    <w:rsid w:val="00590905"/>
    <w:rsid w:val="005A2170"/>
    <w:rsid w:val="005F576D"/>
    <w:rsid w:val="0060243B"/>
    <w:rsid w:val="006348BA"/>
    <w:rsid w:val="00645077"/>
    <w:rsid w:val="0066459F"/>
    <w:rsid w:val="0067144C"/>
    <w:rsid w:val="00673938"/>
    <w:rsid w:val="00675BE1"/>
    <w:rsid w:val="00693664"/>
    <w:rsid w:val="006E6FC9"/>
    <w:rsid w:val="006F6F85"/>
    <w:rsid w:val="00713812"/>
    <w:rsid w:val="00722807"/>
    <w:rsid w:val="00726FA9"/>
    <w:rsid w:val="00753447"/>
    <w:rsid w:val="0075363D"/>
    <w:rsid w:val="007B08B5"/>
    <w:rsid w:val="007F378D"/>
    <w:rsid w:val="00836BB9"/>
    <w:rsid w:val="00857BA6"/>
    <w:rsid w:val="00861EE3"/>
    <w:rsid w:val="00862193"/>
    <w:rsid w:val="00892BB7"/>
    <w:rsid w:val="00895E15"/>
    <w:rsid w:val="008D34D1"/>
    <w:rsid w:val="0091245A"/>
    <w:rsid w:val="009128CC"/>
    <w:rsid w:val="009419BA"/>
    <w:rsid w:val="009578F3"/>
    <w:rsid w:val="009700E6"/>
    <w:rsid w:val="00977662"/>
    <w:rsid w:val="009954B4"/>
    <w:rsid w:val="00997FB9"/>
    <w:rsid w:val="009B3123"/>
    <w:rsid w:val="009B660E"/>
    <w:rsid w:val="00A144C6"/>
    <w:rsid w:val="00A31231"/>
    <w:rsid w:val="00A43E49"/>
    <w:rsid w:val="00A511A9"/>
    <w:rsid w:val="00AA0D74"/>
    <w:rsid w:val="00AD1857"/>
    <w:rsid w:val="00B0609E"/>
    <w:rsid w:val="00B161FE"/>
    <w:rsid w:val="00B2306C"/>
    <w:rsid w:val="00B2466A"/>
    <w:rsid w:val="00B37AE7"/>
    <w:rsid w:val="00B5270B"/>
    <w:rsid w:val="00B658E7"/>
    <w:rsid w:val="00BA1C87"/>
    <w:rsid w:val="00BB5D7D"/>
    <w:rsid w:val="00BC0909"/>
    <w:rsid w:val="00BC62DA"/>
    <w:rsid w:val="00C1476E"/>
    <w:rsid w:val="00C223CA"/>
    <w:rsid w:val="00C33B4A"/>
    <w:rsid w:val="00C51323"/>
    <w:rsid w:val="00C60F2D"/>
    <w:rsid w:val="00C65E7E"/>
    <w:rsid w:val="00C8785B"/>
    <w:rsid w:val="00CB0378"/>
    <w:rsid w:val="00D0459A"/>
    <w:rsid w:val="00D13BCC"/>
    <w:rsid w:val="00D242D5"/>
    <w:rsid w:val="00D301A2"/>
    <w:rsid w:val="00D41498"/>
    <w:rsid w:val="00D52F4F"/>
    <w:rsid w:val="00D623C0"/>
    <w:rsid w:val="00D62C0D"/>
    <w:rsid w:val="00D932DF"/>
    <w:rsid w:val="00DC6577"/>
    <w:rsid w:val="00DE2598"/>
    <w:rsid w:val="00DE3975"/>
    <w:rsid w:val="00DF59D3"/>
    <w:rsid w:val="00E018A2"/>
    <w:rsid w:val="00E03221"/>
    <w:rsid w:val="00E0348F"/>
    <w:rsid w:val="00E94757"/>
    <w:rsid w:val="00EE532A"/>
    <w:rsid w:val="00EE558E"/>
    <w:rsid w:val="00F120C9"/>
    <w:rsid w:val="00F13CAD"/>
    <w:rsid w:val="00F1506F"/>
    <w:rsid w:val="00F264A4"/>
    <w:rsid w:val="00F44059"/>
    <w:rsid w:val="00F53B0B"/>
    <w:rsid w:val="00F72099"/>
    <w:rsid w:val="00F77D1D"/>
    <w:rsid w:val="00F914A1"/>
    <w:rsid w:val="00FB5763"/>
    <w:rsid w:val="00FF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4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7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174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74F8"/>
  </w:style>
  <w:style w:type="paragraph" w:styleId="Piedepgina">
    <w:name w:val="footer"/>
    <w:basedOn w:val="Normal"/>
    <w:link w:val="PiedepginaCar"/>
    <w:uiPriority w:val="99"/>
    <w:unhideWhenUsed/>
    <w:rsid w:val="001174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74F8"/>
  </w:style>
  <w:style w:type="paragraph" w:styleId="Textodeglobo">
    <w:name w:val="Balloon Text"/>
    <w:basedOn w:val="Normal"/>
    <w:link w:val="TextodegloboCar"/>
    <w:uiPriority w:val="99"/>
    <w:semiHidden/>
    <w:unhideWhenUsed/>
    <w:rsid w:val="0011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4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03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E03221"/>
  </w:style>
  <w:style w:type="character" w:customStyle="1" w:styleId="il">
    <w:name w:val="il"/>
    <w:basedOn w:val="Fuentedeprrafopredeter"/>
    <w:rsid w:val="00E03221"/>
  </w:style>
  <w:style w:type="character" w:styleId="Refdecomentario">
    <w:name w:val="annotation reference"/>
    <w:basedOn w:val="Fuentedeprrafopredeter"/>
    <w:uiPriority w:val="99"/>
    <w:semiHidden/>
    <w:unhideWhenUsed/>
    <w:rsid w:val="00006D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6D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6D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6D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6DC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4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7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174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74F8"/>
  </w:style>
  <w:style w:type="paragraph" w:styleId="Piedepgina">
    <w:name w:val="footer"/>
    <w:basedOn w:val="Normal"/>
    <w:link w:val="PiedepginaCar"/>
    <w:uiPriority w:val="99"/>
    <w:unhideWhenUsed/>
    <w:rsid w:val="001174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74F8"/>
  </w:style>
  <w:style w:type="paragraph" w:styleId="Textodeglobo">
    <w:name w:val="Balloon Text"/>
    <w:basedOn w:val="Normal"/>
    <w:link w:val="TextodegloboCar"/>
    <w:uiPriority w:val="99"/>
    <w:semiHidden/>
    <w:unhideWhenUsed/>
    <w:rsid w:val="0011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4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03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E03221"/>
  </w:style>
  <w:style w:type="character" w:customStyle="1" w:styleId="il">
    <w:name w:val="il"/>
    <w:basedOn w:val="Fuentedeprrafopredeter"/>
    <w:rsid w:val="00E03221"/>
  </w:style>
  <w:style w:type="character" w:styleId="Refdecomentario">
    <w:name w:val="annotation reference"/>
    <w:basedOn w:val="Fuentedeprrafopredeter"/>
    <w:uiPriority w:val="99"/>
    <w:semiHidden/>
    <w:unhideWhenUsed/>
    <w:rsid w:val="00006D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6D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6D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6D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6D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D7511-0811-4F08-A14B-FB3B72CA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Claudia</cp:lastModifiedBy>
  <cp:revision>4</cp:revision>
  <cp:lastPrinted>2017-01-03T22:11:00Z</cp:lastPrinted>
  <dcterms:created xsi:type="dcterms:W3CDTF">2017-09-07T22:16:00Z</dcterms:created>
  <dcterms:modified xsi:type="dcterms:W3CDTF">2017-09-07T22:21:00Z</dcterms:modified>
</cp:coreProperties>
</file>